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CA" w:rsidRPr="00546CCA" w:rsidRDefault="00546CCA" w:rsidP="00546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CA">
        <w:rPr>
          <w:rFonts w:ascii="Calibri" w:eastAsia="Times New Roman" w:hAnsi="Calibri" w:cs="Calibri"/>
          <w:color w:val="666666"/>
          <w:sz w:val="28"/>
          <w:szCs w:val="28"/>
          <w:shd w:val="clear" w:color="auto" w:fill="FFFFFF"/>
        </w:rPr>
        <w:t xml:space="preserve">Обращения, поступившие в </w:t>
      </w:r>
      <w:r>
        <w:rPr>
          <w:rFonts w:ascii="Calibri" w:eastAsia="Times New Roman" w:hAnsi="Calibri" w:cs="Calibri"/>
          <w:color w:val="666666"/>
          <w:sz w:val="28"/>
          <w:szCs w:val="28"/>
          <w:shd w:val="clear" w:color="auto" w:fill="FFFFFF"/>
        </w:rPr>
        <w:t>администрацию</w:t>
      </w:r>
      <w:proofErr w:type="gramStart"/>
      <w:r>
        <w:rPr>
          <w:rFonts w:ascii="Calibri" w:eastAsia="Times New Roman" w:hAnsi="Calibri" w:cs="Calibri"/>
          <w:color w:val="666666"/>
          <w:sz w:val="28"/>
          <w:szCs w:val="28"/>
          <w:shd w:val="clear" w:color="auto" w:fill="FFFFFF"/>
        </w:rPr>
        <w:t xml:space="preserve"> </w:t>
      </w:r>
      <w:r w:rsidRPr="00546CCA">
        <w:rPr>
          <w:rFonts w:ascii="Calibri" w:eastAsia="Times New Roman" w:hAnsi="Calibri" w:cs="Calibri"/>
          <w:color w:val="666666"/>
          <w:sz w:val="28"/>
          <w:szCs w:val="28"/>
          <w:shd w:val="clear" w:color="auto" w:fill="FFFFFF"/>
        </w:rPr>
        <w:t>,</w:t>
      </w:r>
      <w:proofErr w:type="gramEnd"/>
      <w:r w:rsidRPr="00546CCA">
        <w:rPr>
          <w:rFonts w:ascii="Calibri" w:eastAsia="Times New Roman" w:hAnsi="Calibri" w:cs="Calibri"/>
          <w:color w:val="666666"/>
          <w:sz w:val="28"/>
          <w:szCs w:val="28"/>
          <w:shd w:val="clear" w:color="auto" w:fill="FFFFFF"/>
        </w:rPr>
        <w:t xml:space="preserve"> обрабатываются и рассматриваются в соответствии с:</w:t>
      </w:r>
    </w:p>
    <w:p w:rsidR="00546CCA" w:rsidRPr="00546CCA" w:rsidRDefault="00546CCA" w:rsidP="00546CCA">
      <w:pPr>
        <w:spacing w:after="0" w:line="240" w:lineRule="auto"/>
        <w:rPr>
          <w:rFonts w:ascii="Calibri" w:eastAsia="Times New Roman" w:hAnsi="Calibri" w:cs="Calibri"/>
          <w:color w:val="666666"/>
          <w:sz w:val="28"/>
          <w:szCs w:val="28"/>
        </w:rPr>
      </w:pPr>
      <w:r w:rsidRPr="00546CCA">
        <w:rPr>
          <w:rFonts w:ascii="Calibri" w:eastAsia="Times New Roman" w:hAnsi="Calibri" w:cs="Calibri"/>
          <w:color w:val="666666"/>
          <w:sz w:val="28"/>
          <w:szCs w:val="28"/>
        </w:rPr>
        <w:t>- </w:t>
      </w:r>
      <w:r w:rsidRPr="00546CCA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</w:rPr>
        <w:t>Федеральным законом от 02.05.2006г. №59-ФЗ «О порядке рассмотрения обращений граждан Российской Федерации» </w:t>
      </w:r>
      <w:r w:rsidRPr="00546CCA">
        <w:rPr>
          <w:rFonts w:ascii="Arial" w:eastAsia="Times New Roman" w:hAnsi="Arial" w:cs="Arial"/>
          <w:b/>
          <w:bCs/>
          <w:color w:val="666666"/>
          <w:sz w:val="28"/>
          <w:szCs w:val="28"/>
        </w:rPr>
        <w:t>и</w:t>
      </w:r>
    </w:p>
    <w:p w:rsidR="00546CCA" w:rsidRPr="00546CCA" w:rsidRDefault="00546CCA" w:rsidP="00546CCA">
      <w:pPr>
        <w:spacing w:after="0" w:line="240" w:lineRule="auto"/>
        <w:rPr>
          <w:rFonts w:ascii="Calibri" w:eastAsia="Times New Roman" w:hAnsi="Calibri" w:cs="Calibri"/>
          <w:color w:val="666666"/>
          <w:sz w:val="28"/>
          <w:szCs w:val="28"/>
          <w:u w:val="single"/>
        </w:rPr>
      </w:pPr>
      <w:r w:rsidRPr="00546CCA">
        <w:rPr>
          <w:rFonts w:ascii="Calibri" w:eastAsia="Times New Roman" w:hAnsi="Calibri" w:cs="Calibri"/>
          <w:color w:val="666666"/>
          <w:sz w:val="28"/>
          <w:szCs w:val="28"/>
          <w:u w:val="single"/>
        </w:rPr>
        <w:t> </w:t>
      </w:r>
    </w:p>
    <w:p w:rsidR="00546CCA" w:rsidRPr="00546CCA" w:rsidRDefault="00546CCA" w:rsidP="00546CCA">
      <w:pPr>
        <w:spacing w:after="0" w:line="240" w:lineRule="auto"/>
        <w:rPr>
          <w:rFonts w:ascii="Calibri" w:eastAsia="Times New Roman" w:hAnsi="Calibri" w:cs="Calibri"/>
          <w:color w:val="666666"/>
          <w:sz w:val="28"/>
          <w:szCs w:val="28"/>
          <w:u w:val="single"/>
        </w:rPr>
      </w:pPr>
      <w:r w:rsidRPr="00546CCA">
        <w:rPr>
          <w:rFonts w:ascii="Calibri" w:eastAsia="Times New Roman" w:hAnsi="Calibri" w:cs="Calibri"/>
          <w:color w:val="666666"/>
          <w:sz w:val="28"/>
          <w:szCs w:val="28"/>
          <w:u w:val="single"/>
        </w:rPr>
        <w:t>      Поступившие обращения граждан рассматриваются в течение 30дней со дня их регистрации.</w:t>
      </w:r>
    </w:p>
    <w:p w:rsidR="00546CCA" w:rsidRPr="00546CCA" w:rsidRDefault="00546CCA" w:rsidP="00546CCA">
      <w:pPr>
        <w:spacing w:after="0" w:line="240" w:lineRule="auto"/>
        <w:rPr>
          <w:rFonts w:ascii="Calibri" w:eastAsia="Times New Roman" w:hAnsi="Calibri" w:cs="Calibri"/>
          <w:color w:val="666666"/>
          <w:sz w:val="28"/>
          <w:szCs w:val="28"/>
        </w:rPr>
      </w:pPr>
      <w:r w:rsidRPr="00546CCA">
        <w:rPr>
          <w:rFonts w:ascii="Calibri" w:eastAsia="Times New Roman" w:hAnsi="Calibri" w:cs="Calibri"/>
          <w:color w:val="666666"/>
          <w:sz w:val="28"/>
          <w:szCs w:val="28"/>
        </w:rPr>
        <w:t>      Если для рассмотрения обращения необходимо истребование дополнительных материалов или принятие других мер - сроки обращения могут быть продлены, но не более чем на 30 дней. В адрес заявителя направляется уведомление о продлении срока рассмотрения обращения, с указанием причин.</w:t>
      </w:r>
    </w:p>
    <w:p w:rsidR="00546CCA" w:rsidRPr="00546CCA" w:rsidRDefault="00546CCA" w:rsidP="00546CCA">
      <w:pPr>
        <w:spacing w:after="0" w:line="240" w:lineRule="auto"/>
        <w:rPr>
          <w:rFonts w:ascii="Calibri" w:eastAsia="Times New Roman" w:hAnsi="Calibri" w:cs="Calibri"/>
          <w:color w:val="666666"/>
          <w:sz w:val="28"/>
          <w:szCs w:val="28"/>
        </w:rPr>
      </w:pPr>
      <w:r w:rsidRPr="00546CCA">
        <w:rPr>
          <w:rFonts w:ascii="Calibri" w:eastAsia="Times New Roman" w:hAnsi="Calibri" w:cs="Calibri"/>
          <w:color w:val="666666"/>
          <w:sz w:val="28"/>
          <w:szCs w:val="28"/>
        </w:rPr>
        <w:t>      Письменные обращения граждан по вопросам, не относящимся к компетенции Управления, в срок до семи дней со дня их регистрации в Управлении подлежат переадресации в соответствующий орган или соответствующим должностным лицам, в компетенцию которых входит решение указанных вопросов, с уведомлением гражданина о переадресации обращения.</w:t>
      </w:r>
    </w:p>
    <w:p w:rsidR="00546CCA" w:rsidRPr="00546CCA" w:rsidRDefault="00546CCA" w:rsidP="00546CCA">
      <w:pPr>
        <w:spacing w:after="0" w:line="240" w:lineRule="auto"/>
        <w:rPr>
          <w:rFonts w:ascii="Calibri" w:eastAsia="Times New Roman" w:hAnsi="Calibri" w:cs="Calibri"/>
          <w:color w:val="666666"/>
          <w:sz w:val="28"/>
          <w:szCs w:val="28"/>
        </w:rPr>
      </w:pPr>
      <w:r w:rsidRPr="00546CCA">
        <w:rPr>
          <w:rFonts w:ascii="Calibri" w:eastAsia="Times New Roman" w:hAnsi="Calibri" w:cs="Calibri"/>
          <w:color w:val="666666"/>
          <w:sz w:val="28"/>
          <w:szCs w:val="28"/>
        </w:rPr>
        <w:t>      Ответ на обращение не дается, если в нем не указана фамилия гражданина, направившего обращение, его почтовый адрес, по которому должен быть направлен ответ.</w:t>
      </w:r>
    </w:p>
    <w:p w:rsidR="00546CCA" w:rsidRPr="00546CCA" w:rsidRDefault="00546CCA" w:rsidP="00546CCA">
      <w:pPr>
        <w:spacing w:after="0" w:line="240" w:lineRule="auto"/>
        <w:rPr>
          <w:rFonts w:ascii="Calibri" w:eastAsia="Times New Roman" w:hAnsi="Calibri" w:cs="Calibri"/>
          <w:color w:val="666666"/>
          <w:sz w:val="28"/>
          <w:szCs w:val="28"/>
        </w:rPr>
      </w:pPr>
      <w:r w:rsidRPr="00546CCA">
        <w:rPr>
          <w:rFonts w:ascii="Calibri" w:eastAsia="Times New Roman" w:hAnsi="Calibri" w:cs="Calibri"/>
          <w:color w:val="666666"/>
          <w:sz w:val="28"/>
          <w:szCs w:val="28"/>
        </w:rPr>
        <w:t>      Ответ на обращение направляется заявителю в письменном виде, по почтовому адресу, указанному в обращении.</w:t>
      </w:r>
    </w:p>
    <w:p w:rsidR="00546CCA" w:rsidRPr="00546CCA" w:rsidRDefault="00546CCA" w:rsidP="00546CCA">
      <w:pPr>
        <w:spacing w:after="0" w:line="240" w:lineRule="auto"/>
        <w:rPr>
          <w:rFonts w:ascii="Calibri" w:eastAsia="Times New Roman" w:hAnsi="Calibri" w:cs="Calibri"/>
          <w:color w:val="666666"/>
          <w:sz w:val="28"/>
          <w:szCs w:val="28"/>
        </w:rPr>
      </w:pPr>
      <w:r w:rsidRPr="00546CCA">
        <w:rPr>
          <w:rFonts w:ascii="Calibri" w:eastAsia="Times New Roman" w:hAnsi="Calibri" w:cs="Calibri"/>
          <w:color w:val="666666"/>
          <w:sz w:val="28"/>
          <w:szCs w:val="28"/>
        </w:rPr>
        <w:t>      Ответ на обращение, поступившее в электронной форме по электронной почте или на официальный сайт Управления в сети Интернет,  направляется заявителю в письменном виде, по почтовому адресу, указанному в обращении, сканированная копия ответа в форме электронного документа направляется заявителю по адресу электронной почты</w:t>
      </w:r>
    </w:p>
    <w:p w:rsidR="00546CCA" w:rsidRPr="00546CCA" w:rsidRDefault="00546CCA" w:rsidP="00546CCA">
      <w:pPr>
        <w:spacing w:after="0" w:line="240" w:lineRule="auto"/>
        <w:rPr>
          <w:rFonts w:ascii="Calibri" w:eastAsia="Times New Roman" w:hAnsi="Calibri" w:cs="Calibri"/>
          <w:color w:val="666666"/>
          <w:sz w:val="19"/>
          <w:szCs w:val="19"/>
        </w:rPr>
      </w:pPr>
      <w:r w:rsidRPr="00546CCA">
        <w:rPr>
          <w:rFonts w:ascii="Calibri" w:eastAsia="Times New Roman" w:hAnsi="Calibri" w:cs="Calibri"/>
          <w:color w:val="666666"/>
          <w:sz w:val="28"/>
          <w:szCs w:val="28"/>
        </w:rPr>
        <w:t>      Информация о персональных данных граждан, направивших  обращение, хранится и обрабатывается с соблюдением требований российского законодательства о защите персональных данных</w:t>
      </w:r>
      <w:r w:rsidRPr="00546CCA">
        <w:rPr>
          <w:rFonts w:ascii="Calibri" w:eastAsia="Times New Roman" w:hAnsi="Calibri" w:cs="Calibri"/>
          <w:color w:val="666666"/>
          <w:sz w:val="19"/>
          <w:szCs w:val="19"/>
        </w:rPr>
        <w:t>. </w:t>
      </w:r>
    </w:p>
    <w:p w:rsidR="00546CCA" w:rsidRPr="00546CCA" w:rsidRDefault="00546CCA" w:rsidP="00546CCA">
      <w:pPr>
        <w:spacing w:after="0" w:line="240" w:lineRule="auto"/>
        <w:rPr>
          <w:rFonts w:ascii="Calibri" w:eastAsia="Times New Roman" w:hAnsi="Calibri" w:cs="Calibri"/>
          <w:color w:val="666666"/>
          <w:sz w:val="19"/>
          <w:szCs w:val="19"/>
        </w:rPr>
      </w:pPr>
      <w:r w:rsidRPr="00546CCA">
        <w:rPr>
          <w:rFonts w:ascii="Calibri" w:eastAsia="Times New Roman" w:hAnsi="Calibri" w:cs="Calibri"/>
          <w:color w:val="666666"/>
          <w:sz w:val="19"/>
          <w:szCs w:val="19"/>
        </w:rPr>
        <w:t>      </w:t>
      </w:r>
    </w:p>
    <w:p w:rsidR="001F3C1B" w:rsidRDefault="001F3C1B"/>
    <w:sectPr w:rsidR="001F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CCA"/>
    <w:rsid w:val="001F3C1B"/>
    <w:rsid w:val="005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6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2021-06-29T09:14:00Z</dcterms:created>
  <dcterms:modified xsi:type="dcterms:W3CDTF">2021-06-29T09:15:00Z</dcterms:modified>
</cp:coreProperties>
</file>