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D2" w:rsidRDefault="00C669D2" w:rsidP="00C669D2">
      <w:pPr>
        <w:pStyle w:val="rtejustify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caps/>
          <w:color w:val="3F4758"/>
        </w:rPr>
        <w:t>ПОРЯДОК ОБЖАЛОВАНИЯ МУНИЦИПАЛЬНЫХ ПРАВОВЫХ АКТОВ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В соответствии с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ч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>.1 ст.48 ФЗ №131-ФЗ муниципальные правовые акты могут быть отменены или их действие может быть приостановлено: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1.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2. Судом;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3.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i/>
          <w:iCs/>
          <w:color w:val="3F4758"/>
          <w:sz w:val="22"/>
          <w:szCs w:val="22"/>
          <w:u w:val="single"/>
        </w:rPr>
        <w:t>Первый способ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Ст.33 Конституции РФ закреплено право граждан Российской Федерации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обращаться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об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индивидуальном правовом.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i/>
          <w:iCs/>
          <w:color w:val="3F4758"/>
          <w:sz w:val="22"/>
          <w:szCs w:val="22"/>
          <w:u w:val="single"/>
        </w:rPr>
        <w:t>Второй способ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color w:val="3F4758"/>
          <w:sz w:val="22"/>
          <w:szCs w:val="22"/>
          <w:u w:val="single"/>
        </w:rPr>
        <w:t>Порядок обжалования нормативных правовых актов</w:t>
      </w:r>
      <w:r>
        <w:rPr>
          <w:rFonts w:ascii="Segoe UI" w:hAnsi="Segoe UI" w:cs="Segoe UI"/>
          <w:color w:val="3F4758"/>
          <w:sz w:val="22"/>
          <w:szCs w:val="22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>
        <w:rPr>
          <w:rStyle w:val="a3"/>
          <w:rFonts w:ascii="Segoe UI" w:hAnsi="Segoe UI" w:cs="Segoe UI"/>
          <w:color w:val="3F4758"/>
          <w:sz w:val="22"/>
          <w:szCs w:val="22"/>
        </w:rPr>
        <w:t>нормативным правовым актом органа местного самоуправления или должностного лица</w:t>
      </w:r>
      <w:r>
        <w:rPr>
          <w:rFonts w:ascii="Segoe UI" w:hAnsi="Segoe UI" w:cs="Segoe UI"/>
          <w:color w:val="3F4758"/>
          <w:sz w:val="22"/>
          <w:szCs w:val="22"/>
        </w:rPr>
        <w:t xml:space="preserve"> нарушаются их права и </w:t>
      </w:r>
      <w:r>
        <w:rPr>
          <w:rFonts w:ascii="Segoe UI" w:hAnsi="Segoe UI" w:cs="Segoe UI"/>
          <w:color w:val="3F4758"/>
          <w:sz w:val="22"/>
          <w:szCs w:val="22"/>
        </w:rPr>
        <w:lastRenderedPageBreak/>
        <w:t xml:space="preserve">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акта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противоречащим закону полностью или в части (ст.251 ГПК РФ).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proofErr w:type="gramStart"/>
      <w:r>
        <w:rPr>
          <w:rFonts w:ascii="Segoe UI" w:hAnsi="Segoe UI" w:cs="Segoe UI"/>
          <w:color w:val="3F4758"/>
          <w:sz w:val="22"/>
          <w:szCs w:val="22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,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color w:val="3F4758"/>
          <w:sz w:val="22"/>
          <w:szCs w:val="22"/>
        </w:rPr>
        <w:lastRenderedPageBreak/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Fonts w:ascii="Segoe UI" w:hAnsi="Segoe UI" w:cs="Segoe UI"/>
          <w:color w:val="3F4758"/>
          <w:sz w:val="22"/>
          <w:szCs w:val="22"/>
        </w:rPr>
        <w:t> по общим правилам искового производства и в порядке, предусмотренном АПК РФ.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· о признании оспариваемого акта или отдельных его положений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соответствующими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иному нормативному правовому акту, имеющему большую юридическую силу;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соответствующими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proofErr w:type="gramStart"/>
      <w:r>
        <w:rPr>
          <w:rFonts w:ascii="Segoe UI" w:hAnsi="Segoe UI" w:cs="Segoe UI"/>
          <w:color w:val="3F4758"/>
          <w:sz w:val="22"/>
          <w:szCs w:val="22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color w:val="3F4758"/>
          <w:sz w:val="22"/>
          <w:szCs w:val="22"/>
          <w:u w:val="single"/>
        </w:rPr>
        <w:t>Порядок обжалования ненормативных правовых актов </w:t>
      </w:r>
      <w:r>
        <w:rPr>
          <w:rFonts w:ascii="Segoe UI" w:hAnsi="Segoe UI" w:cs="Segoe UI"/>
          <w:color w:val="3F4758"/>
          <w:sz w:val="22"/>
          <w:szCs w:val="22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lastRenderedPageBreak/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· нарушены права и свободы гражданина;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· созданы препятствия осуществлению гражданином его прав и свобод;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proofErr w:type="gramStart"/>
      <w:r>
        <w:rPr>
          <w:rFonts w:ascii="Segoe UI" w:hAnsi="Segoe UI" w:cs="Segoe UI"/>
          <w:color w:val="3F4758"/>
          <w:sz w:val="22"/>
          <w:szCs w:val="22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Для обращения в суд с заявлением устанавливаются следующие сроки: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· 3 месяца со дня, когда гражданину стало известно о нарушении его прав (в соответствии со ст.256 ГПК РФ);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proofErr w:type="gramStart"/>
      <w:r>
        <w:rPr>
          <w:rFonts w:ascii="Segoe UI" w:hAnsi="Segoe UI" w:cs="Segoe UI"/>
          <w:color w:val="3F4758"/>
          <w:sz w:val="22"/>
          <w:szCs w:val="22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proofErr w:type="gramStart"/>
      <w:r>
        <w:rPr>
          <w:rFonts w:ascii="Segoe UI" w:hAnsi="Segoe UI" w:cs="Segoe UI"/>
          <w:color w:val="3F4758"/>
          <w:sz w:val="22"/>
          <w:szCs w:val="22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По результатам рассмотрения жалобы суд выносит решение: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proofErr w:type="gramStart"/>
      <w:r>
        <w:rPr>
          <w:rFonts w:ascii="Segoe UI" w:hAnsi="Segoe UI" w:cs="Segoe UI"/>
          <w:color w:val="3F4758"/>
          <w:sz w:val="22"/>
          <w:szCs w:val="22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color w:val="3F4758"/>
          <w:sz w:val="22"/>
          <w:szCs w:val="22"/>
        </w:rPr>
        <w:lastRenderedPageBreak/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судопроизводства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Со дня принятия решения арбитражного суда о признании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недействительным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Style w:val="a3"/>
          <w:rFonts w:ascii="Segoe UI" w:hAnsi="Segoe UI" w:cs="Segoe UI"/>
          <w:i/>
          <w:iCs/>
          <w:color w:val="3F4758"/>
          <w:sz w:val="22"/>
          <w:szCs w:val="22"/>
          <w:u w:val="single"/>
        </w:rPr>
        <w:t>Третий способ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самоуправления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C669D2" w:rsidRDefault="00C669D2" w:rsidP="00C669D2">
      <w:pPr>
        <w:pStyle w:val="rtejustify"/>
        <w:shd w:val="clear" w:color="auto" w:fill="FFFFFF"/>
        <w:spacing w:before="0" w:beforeAutospacing="0" w:after="252" w:afterAutospacing="0"/>
        <w:jc w:val="both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 xml:space="preserve">Согласно </w:t>
      </w:r>
      <w:proofErr w:type="gramStart"/>
      <w:r>
        <w:rPr>
          <w:rFonts w:ascii="Segoe UI" w:hAnsi="Segoe UI" w:cs="Segoe UI"/>
          <w:color w:val="3F4758"/>
          <w:sz w:val="22"/>
          <w:szCs w:val="22"/>
        </w:rPr>
        <w:t>ч</w:t>
      </w:r>
      <w:proofErr w:type="gramEnd"/>
      <w:r>
        <w:rPr>
          <w:rFonts w:ascii="Segoe UI" w:hAnsi="Segoe UI" w:cs="Segoe UI"/>
          <w:color w:val="3F4758"/>
          <w:sz w:val="22"/>
          <w:szCs w:val="22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C669D2" w:rsidRDefault="00C669D2" w:rsidP="00C669D2">
      <w:pPr>
        <w:pStyle w:val="a4"/>
        <w:shd w:val="clear" w:color="auto" w:fill="FFFFFF"/>
        <w:spacing w:before="0" w:beforeAutospacing="0" w:after="252" w:afterAutospacing="0"/>
        <w:rPr>
          <w:rFonts w:ascii="Segoe UI" w:hAnsi="Segoe UI" w:cs="Segoe UI"/>
          <w:color w:val="3F4758"/>
          <w:sz w:val="22"/>
          <w:szCs w:val="22"/>
        </w:rPr>
      </w:pPr>
      <w:r>
        <w:rPr>
          <w:rFonts w:ascii="Segoe UI" w:hAnsi="Segoe UI" w:cs="Segoe UI"/>
          <w:color w:val="3F4758"/>
          <w:sz w:val="22"/>
          <w:szCs w:val="22"/>
        </w:rPr>
        <w:t> </w:t>
      </w:r>
    </w:p>
    <w:p w:rsidR="00832636" w:rsidRDefault="00832636"/>
    <w:sectPr w:rsidR="0083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9D2"/>
    <w:rsid w:val="00832636"/>
    <w:rsid w:val="00C6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669D2"/>
    <w:rPr>
      <w:b/>
      <w:bCs/>
    </w:rPr>
  </w:style>
  <w:style w:type="paragraph" w:styleId="a4">
    <w:name w:val="Normal (Web)"/>
    <w:basedOn w:val="a"/>
    <w:uiPriority w:val="99"/>
    <w:semiHidden/>
    <w:unhideWhenUsed/>
    <w:rsid w:val="00C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2021-06-24T03:23:00Z</dcterms:created>
  <dcterms:modified xsi:type="dcterms:W3CDTF">2021-06-24T03:30:00Z</dcterms:modified>
</cp:coreProperties>
</file>